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610E" w14:textId="77777777" w:rsidR="000C49B2" w:rsidRDefault="002165CF">
      <w:pPr>
        <w:spacing w:after="0" w:line="240" w:lineRule="auto"/>
        <w:ind w:left="14" w:hanging="14"/>
        <w:jc w:val="center"/>
        <w:rPr>
          <w:rFonts w:ascii="Garamond" w:eastAsia="Garamond" w:hAnsi="Garamond" w:cs="Garamond"/>
          <w:b/>
        </w:rPr>
      </w:pPr>
      <w:proofErr w:type="spellStart"/>
      <w:r>
        <w:rPr>
          <w:rFonts w:ascii="Garamond" w:eastAsia="Garamond" w:hAnsi="Garamond" w:cs="Garamond"/>
          <w:b/>
        </w:rPr>
        <w:t>Discipling</w:t>
      </w:r>
      <w:proofErr w:type="spellEnd"/>
      <w:r>
        <w:rPr>
          <w:rFonts w:ascii="Garamond" w:eastAsia="Garamond" w:hAnsi="Garamond" w:cs="Garamond"/>
          <w:b/>
        </w:rPr>
        <w:t xml:space="preserve"> POD Group Discussion Questions: Mark 7</w:t>
      </w:r>
    </w:p>
    <w:p w14:paraId="48542E0D" w14:textId="77777777" w:rsidR="000C49B2" w:rsidRDefault="002165CF">
      <w:pPr>
        <w:spacing w:before="120" w:after="240" w:line="240" w:lineRule="auto"/>
        <w:ind w:left="0"/>
        <w:jc w:val="center"/>
        <w:rPr>
          <w:rFonts w:ascii="Garamond" w:eastAsia="Garamond" w:hAnsi="Garamond" w:cs="Garamond"/>
        </w:rPr>
      </w:pPr>
      <w:r>
        <w:rPr>
          <w:rFonts w:ascii="Garamond" w:eastAsia="Garamond" w:hAnsi="Garamond" w:cs="Garamond"/>
        </w:rPr>
        <w:t>September 24, 2025</w:t>
      </w:r>
    </w:p>
    <w:p w14:paraId="60778C00" w14:textId="77777777" w:rsidR="000C49B2" w:rsidRDefault="002165CF">
      <w:pPr>
        <w:pStyle w:val="Heading1"/>
        <w:spacing w:before="120" w:after="120" w:line="240" w:lineRule="auto"/>
        <w:ind w:left="-5"/>
        <w:rPr>
          <w:rFonts w:ascii="Garamond" w:eastAsia="Garamond" w:hAnsi="Garamond" w:cs="Garamond"/>
          <w:sz w:val="24"/>
          <w:szCs w:val="24"/>
        </w:rPr>
      </w:pPr>
      <w:r>
        <w:rPr>
          <w:rFonts w:ascii="Garamond" w:eastAsia="Garamond" w:hAnsi="Garamond" w:cs="Garamond"/>
          <w:sz w:val="24"/>
          <w:szCs w:val="24"/>
        </w:rPr>
        <w:t xml:space="preserve">Instructions for </w:t>
      </w:r>
      <w:proofErr w:type="spellStart"/>
      <w:r>
        <w:rPr>
          <w:rFonts w:ascii="Garamond" w:eastAsia="Garamond" w:hAnsi="Garamond" w:cs="Garamond"/>
          <w:sz w:val="24"/>
          <w:szCs w:val="24"/>
        </w:rPr>
        <w:t>Discipling</w:t>
      </w:r>
      <w:proofErr w:type="spellEnd"/>
      <w:r>
        <w:rPr>
          <w:rFonts w:ascii="Garamond" w:eastAsia="Garamond" w:hAnsi="Garamond" w:cs="Garamond"/>
          <w:sz w:val="24"/>
          <w:szCs w:val="24"/>
        </w:rPr>
        <w:t xml:space="preserve"> POD Leaders</w:t>
      </w:r>
      <w:r>
        <w:rPr>
          <w:noProof/>
        </w:rPr>
        <w:drawing>
          <wp:anchor distT="114300" distB="114300" distL="114300" distR="114300" simplePos="0" relativeHeight="251658240" behindDoc="0" locked="0" layoutInCell="1" hidden="0" allowOverlap="1" wp14:anchorId="50E75387" wp14:editId="557C3E21">
            <wp:simplePos x="0" y="0"/>
            <wp:positionH relativeFrom="column">
              <wp:posOffset>3238500</wp:posOffset>
            </wp:positionH>
            <wp:positionV relativeFrom="paragraph">
              <wp:posOffset>123825</wp:posOffset>
            </wp:positionV>
            <wp:extent cx="2952750" cy="188055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52750" cy="1880553"/>
                    </a:xfrm>
                    <a:prstGeom prst="rect">
                      <a:avLst/>
                    </a:prstGeom>
                    <a:ln/>
                  </pic:spPr>
                </pic:pic>
              </a:graphicData>
            </a:graphic>
          </wp:anchor>
        </w:drawing>
      </w:r>
    </w:p>
    <w:p w14:paraId="6542CFB0" w14:textId="77777777" w:rsidR="000C49B2" w:rsidRDefault="002165CF">
      <w:pPr>
        <w:spacing w:before="120" w:after="120" w:line="240" w:lineRule="auto"/>
        <w:ind w:firstLine="10"/>
        <w:jc w:val="left"/>
        <w:rPr>
          <w:rFonts w:ascii="Garamond" w:eastAsia="Garamond" w:hAnsi="Garamond" w:cs="Garamond"/>
        </w:rPr>
      </w:pPr>
      <w:r>
        <w:rPr>
          <w:rFonts w:ascii="Garamond" w:eastAsia="Garamond" w:hAnsi="Garamond" w:cs="Garamond"/>
        </w:rPr>
        <w:t xml:space="preserve">These discussion questions are to facilitate this week’s group discussion on the weekly reading of </w:t>
      </w:r>
      <w:r>
        <w:rPr>
          <w:rFonts w:ascii="Garamond" w:eastAsia="Garamond" w:hAnsi="Garamond" w:cs="Garamond"/>
          <w:i/>
        </w:rPr>
        <w:t>The Discipleship Gospel</w:t>
      </w:r>
      <w:r>
        <w:rPr>
          <w:rFonts w:ascii="Garamond" w:eastAsia="Garamond" w:hAnsi="Garamond" w:cs="Garamond"/>
        </w:rPr>
        <w:t>. 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14:paraId="4F267E29" w14:textId="77777777" w:rsidR="000C49B2" w:rsidRDefault="002165CF">
      <w:pPr>
        <w:spacing w:before="120" w:after="120" w:line="240" w:lineRule="auto"/>
        <w:ind w:firstLine="10"/>
        <w:jc w:val="left"/>
        <w:rPr>
          <w:rFonts w:ascii="Garamond" w:eastAsia="Garamond" w:hAnsi="Garamond" w:cs="Garamond"/>
          <w:b/>
        </w:rPr>
      </w:pPr>
      <w:r>
        <w:rPr>
          <w:rFonts w:ascii="Garamond" w:eastAsia="Garamond" w:hAnsi="Garamond" w:cs="Garamond"/>
          <w:b/>
        </w:rPr>
        <w:t>APPLICATION FOLLOWUP:</w:t>
      </w:r>
    </w:p>
    <w:p w14:paraId="12C2C1F7"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b/>
        </w:rPr>
      </w:pPr>
      <w:r>
        <w:rPr>
          <w:rFonts w:ascii="Garamond" w:eastAsia="Garamond" w:hAnsi="Garamond" w:cs="Garamond"/>
        </w:rPr>
        <w:t>How did reading and journaling go?</w:t>
      </w:r>
    </w:p>
    <w:p w14:paraId="5497D6C1"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b/>
        </w:rPr>
      </w:pPr>
      <w:r>
        <w:rPr>
          <w:rFonts w:ascii="Garamond" w:eastAsia="Garamond" w:hAnsi="Garamond" w:cs="Garamond"/>
        </w:rPr>
        <w:t>Share impressions or Christian persecution. How does it apply to us at RBC?</w:t>
      </w:r>
      <w:r>
        <w:rPr>
          <w:rFonts w:ascii="Garamond" w:eastAsia="Garamond" w:hAnsi="Garamond" w:cs="Garamond"/>
          <w:b/>
        </w:rPr>
        <w:t xml:space="preserve"> </w:t>
      </w:r>
    </w:p>
    <w:p w14:paraId="60168287" w14:textId="77777777" w:rsidR="000C49B2" w:rsidRDefault="002165CF">
      <w:pPr>
        <w:spacing w:before="120" w:after="120" w:line="240" w:lineRule="auto"/>
        <w:ind w:firstLine="10"/>
        <w:jc w:val="left"/>
        <w:rPr>
          <w:rFonts w:ascii="Garamond" w:eastAsia="Garamond" w:hAnsi="Garamond" w:cs="Garamond"/>
          <w:b/>
        </w:rPr>
      </w:pPr>
      <w:r>
        <w:rPr>
          <w:rFonts w:ascii="Garamond" w:eastAsia="Garamond" w:hAnsi="Garamond" w:cs="Garamond"/>
          <w:b/>
        </w:rPr>
        <w:t>DISCUSSION: Chapter 7:</w:t>
      </w:r>
    </w:p>
    <w:p w14:paraId="5A9A5BC5" w14:textId="77777777" w:rsidR="000C49B2" w:rsidRDefault="002165CF">
      <w:pPr>
        <w:spacing w:before="120" w:after="120" w:line="240" w:lineRule="auto"/>
        <w:ind w:left="0"/>
        <w:jc w:val="left"/>
        <w:rPr>
          <w:rFonts w:ascii="Garamond" w:eastAsia="Garamond" w:hAnsi="Garamond" w:cs="Garamond"/>
        </w:rPr>
      </w:pPr>
      <w:r>
        <w:rPr>
          <w:rFonts w:ascii="Garamond" w:eastAsia="Garamond" w:hAnsi="Garamond" w:cs="Garamond"/>
        </w:rPr>
        <w:t>The keyword in Mark 7 is HARD-HEARTEDNESS. The first half of Mark 7 deals with Jewish traditions of washing and ways of honoring parents. Learn about these things, but do not be distracted from the main warning against having a hard heart. Be sure to take note that Jesus specifically talked with His disciples about “the heart” at two poignant moments in Mark 7. First in verse 6 and then again in verse 21 .</w:t>
      </w:r>
    </w:p>
    <w:p w14:paraId="6EBF6F87" w14:textId="77777777" w:rsidR="000C49B2" w:rsidRDefault="002165CF">
      <w:pPr>
        <w:spacing w:before="120" w:after="120" w:line="240" w:lineRule="auto"/>
        <w:ind w:firstLine="10"/>
        <w:jc w:val="left"/>
        <w:rPr>
          <w:rFonts w:ascii="Garamond" w:eastAsia="Garamond" w:hAnsi="Garamond" w:cs="Garamond"/>
          <w:b/>
          <w:i/>
        </w:rPr>
      </w:pPr>
      <w:r>
        <w:rPr>
          <w:rFonts w:ascii="Garamond" w:eastAsia="Garamond" w:hAnsi="Garamond" w:cs="Garamond"/>
          <w:b/>
          <w:i/>
        </w:rPr>
        <w:t>READ MATTHEW 20:26; Luke 22:26</w:t>
      </w:r>
    </w:p>
    <w:p w14:paraId="41267B83" w14:textId="77777777" w:rsidR="000C49B2" w:rsidRDefault="000C49B2">
      <w:pPr>
        <w:spacing w:before="120" w:after="120" w:line="240" w:lineRule="auto"/>
        <w:ind w:firstLine="10"/>
        <w:jc w:val="left"/>
        <w:rPr>
          <w:rFonts w:ascii="Garamond" w:eastAsia="Garamond" w:hAnsi="Garamond" w:cs="Garamond"/>
          <w:b/>
        </w:rPr>
      </w:pPr>
    </w:p>
    <w:p w14:paraId="7C5D38F6" w14:textId="77777777" w:rsidR="000C49B2" w:rsidRDefault="002165CF">
      <w:pPr>
        <w:spacing w:before="120" w:after="120" w:line="240" w:lineRule="auto"/>
        <w:ind w:firstLine="10"/>
        <w:jc w:val="left"/>
        <w:rPr>
          <w:rFonts w:ascii="Garamond" w:eastAsia="Garamond" w:hAnsi="Garamond" w:cs="Garamond"/>
          <w:b/>
        </w:rPr>
      </w:pPr>
      <w:r>
        <w:rPr>
          <w:rFonts w:ascii="Garamond" w:eastAsia="Garamond" w:hAnsi="Garamond" w:cs="Garamond"/>
          <w:b/>
        </w:rPr>
        <w:t xml:space="preserve">OBSERVE: What Do You See? </w:t>
      </w:r>
    </w:p>
    <w:p w14:paraId="1F5F368C"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t xml:space="preserve">Look back at 6:52, does it surprise you that after his disciples spent time being with Jesus, they still had hard hearts? </w:t>
      </w:r>
    </w:p>
    <w:p w14:paraId="22BC5208"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t>How many “evils” did Jesus name in Mark 7:21-22? What are they?</w:t>
      </w:r>
    </w:p>
    <w:p w14:paraId="2DA3C716" w14:textId="77777777" w:rsidR="000C49B2" w:rsidRDefault="002165CF">
      <w:pPr>
        <w:spacing w:before="120" w:after="120" w:line="240" w:lineRule="auto"/>
        <w:ind w:left="0"/>
        <w:jc w:val="left"/>
        <w:rPr>
          <w:rFonts w:ascii="Garamond" w:eastAsia="Garamond" w:hAnsi="Garamond" w:cs="Garamond"/>
          <w:b/>
          <w:i/>
          <w:u w:val="single"/>
        </w:rPr>
      </w:pPr>
      <w:r>
        <w:rPr>
          <w:rFonts w:ascii="Garamond" w:eastAsia="Garamond" w:hAnsi="Garamond" w:cs="Garamond"/>
          <w:b/>
          <w:i/>
          <w:u w:val="single"/>
        </w:rPr>
        <w:t>12; sexual immorality, theft, murder, adultery, coveting, wickedness, deceit, sensuality, envy, slander, pride, and foolishness.</w:t>
      </w:r>
    </w:p>
    <w:p w14:paraId="7F196A16"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t>What did Jesus teach about the heart in verses 1-23? How would you summarize His teaching so you can explain it to someone else?</w:t>
      </w:r>
    </w:p>
    <w:p w14:paraId="0D07B8B2" w14:textId="77777777" w:rsidR="000C49B2" w:rsidRDefault="002165CF">
      <w:pPr>
        <w:spacing w:before="120" w:after="120" w:line="240" w:lineRule="auto"/>
        <w:ind w:left="0"/>
        <w:jc w:val="left"/>
        <w:rPr>
          <w:rFonts w:ascii="Garamond" w:eastAsia="Garamond" w:hAnsi="Garamond" w:cs="Garamond"/>
          <w:b/>
          <w:i/>
          <w:u w:val="single"/>
        </w:rPr>
      </w:pPr>
      <w:r>
        <w:rPr>
          <w:rFonts w:ascii="Garamond" w:eastAsia="Garamond" w:hAnsi="Garamond" w:cs="Garamond"/>
          <w:b/>
          <w:i/>
          <w:u w:val="single"/>
        </w:rPr>
        <w:t xml:space="preserve">Every day sin seeks to harden our heart to God. if we </w:t>
      </w:r>
      <w:proofErr w:type="spellStart"/>
      <w:r>
        <w:rPr>
          <w:rFonts w:ascii="Garamond" w:eastAsia="Garamond" w:hAnsi="Garamond" w:cs="Garamond"/>
          <w:b/>
          <w:i/>
          <w:u w:val="single"/>
        </w:rPr>
        <w:t>don;t</w:t>
      </w:r>
      <w:proofErr w:type="spellEnd"/>
      <w:r>
        <w:rPr>
          <w:rFonts w:ascii="Garamond" w:eastAsia="Garamond" w:hAnsi="Garamond" w:cs="Garamond"/>
          <w:b/>
          <w:i/>
          <w:u w:val="single"/>
        </w:rPr>
        <w:t xml:space="preserve"> humble ourselves before God, our heart will remain hard (or maybe even get harder).</w:t>
      </w:r>
    </w:p>
    <w:p w14:paraId="7C452AF3" w14:textId="77777777" w:rsidR="000C49B2" w:rsidRDefault="002165CF">
      <w:pPr>
        <w:pStyle w:val="Heading1"/>
        <w:spacing w:before="120" w:after="120" w:line="240" w:lineRule="auto"/>
        <w:rPr>
          <w:rFonts w:ascii="Garamond" w:eastAsia="Garamond" w:hAnsi="Garamond" w:cs="Garamond"/>
          <w:b/>
          <w:sz w:val="24"/>
          <w:szCs w:val="24"/>
        </w:rPr>
      </w:pPr>
      <w:r>
        <w:rPr>
          <w:rFonts w:ascii="Garamond" w:eastAsia="Garamond" w:hAnsi="Garamond" w:cs="Garamond"/>
          <w:b/>
          <w:sz w:val="24"/>
          <w:szCs w:val="24"/>
        </w:rPr>
        <w:t xml:space="preserve">INTERPRET: What does it mean? </w:t>
      </w:r>
    </w:p>
    <w:p w14:paraId="048DA584"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t xml:space="preserve">Following Jesus involves being acutely aware of our own hard-heartedness. Jesus taught us out of our heart come all kinds of ______ (_____). Sin is anything we ____, ____, or ____ that is against God’s law.: </w:t>
      </w:r>
    </w:p>
    <w:p w14:paraId="49136862" w14:textId="77777777" w:rsidR="000C49B2" w:rsidRDefault="002165CF">
      <w:pPr>
        <w:spacing w:before="120" w:after="120" w:line="240" w:lineRule="auto"/>
        <w:ind w:left="0"/>
        <w:jc w:val="left"/>
        <w:rPr>
          <w:rFonts w:ascii="Garamond" w:eastAsia="Garamond" w:hAnsi="Garamond" w:cs="Garamond"/>
          <w:b/>
          <w:i/>
          <w:u w:val="single"/>
        </w:rPr>
      </w:pPr>
      <w:r>
        <w:rPr>
          <w:rFonts w:ascii="Garamond" w:eastAsia="Garamond" w:hAnsi="Garamond" w:cs="Garamond"/>
          <w:b/>
          <w:i/>
          <w:u w:val="single"/>
        </w:rPr>
        <w:t>Evil (sin); think, say, or do.</w:t>
      </w:r>
    </w:p>
    <w:p w14:paraId="0898509F"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lastRenderedPageBreak/>
        <w:t xml:space="preserve">What did Jesus mean when he spoke of “the heart”? Write a simple definition for it here. The heart is . . . </w:t>
      </w:r>
    </w:p>
    <w:p w14:paraId="56598F25" w14:textId="77777777" w:rsidR="000C49B2" w:rsidRDefault="002165CF">
      <w:pPr>
        <w:pBdr>
          <w:top w:val="nil"/>
          <w:left w:val="nil"/>
          <w:bottom w:val="nil"/>
          <w:right w:val="nil"/>
          <w:between w:val="nil"/>
        </w:pBdr>
        <w:spacing w:before="120" w:after="120" w:line="240" w:lineRule="auto"/>
        <w:ind w:left="0"/>
        <w:jc w:val="left"/>
        <w:rPr>
          <w:rFonts w:ascii="Garamond" w:eastAsia="Garamond" w:hAnsi="Garamond" w:cs="Garamond"/>
          <w:b/>
          <w:i/>
        </w:rPr>
      </w:pPr>
      <w:r>
        <w:rPr>
          <w:rFonts w:ascii="Garamond" w:eastAsia="Garamond" w:hAnsi="Garamond" w:cs="Garamond"/>
          <w:b/>
          <w:i/>
        </w:rPr>
        <w:t xml:space="preserve">READ Romans 12:2 </w:t>
      </w:r>
    </w:p>
    <w:p w14:paraId="44D55ECD"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t xml:space="preserve">Evil thoughts come out of our heart and inform our mind. What did Paul say in Romans 12:2 must happen with the mind of a follower of Jesus? </w:t>
      </w:r>
    </w:p>
    <w:p w14:paraId="48A2A894" w14:textId="77777777" w:rsidR="000C49B2" w:rsidRDefault="002165CF">
      <w:pPr>
        <w:pBdr>
          <w:top w:val="nil"/>
          <w:left w:val="nil"/>
          <w:bottom w:val="nil"/>
          <w:right w:val="nil"/>
          <w:between w:val="nil"/>
        </w:pBdr>
        <w:spacing w:before="120" w:after="120" w:line="240" w:lineRule="auto"/>
        <w:ind w:left="0"/>
        <w:jc w:val="left"/>
        <w:rPr>
          <w:rFonts w:ascii="Garamond" w:eastAsia="Garamond" w:hAnsi="Garamond" w:cs="Garamond"/>
        </w:rPr>
      </w:pPr>
      <w:r>
        <w:rPr>
          <w:rFonts w:ascii="Garamond" w:eastAsia="Garamond" w:hAnsi="Garamond" w:cs="Garamond"/>
          <w:b/>
          <w:i/>
        </w:rPr>
        <w:t>READ Psalm 32, Ezekiel 36:25-26, and 1 John 1:8-10.</w:t>
      </w:r>
      <w:r>
        <w:rPr>
          <w:rFonts w:ascii="Garamond" w:eastAsia="Garamond" w:hAnsi="Garamond" w:cs="Garamond"/>
        </w:rPr>
        <w:t xml:space="preserve"> </w:t>
      </w:r>
    </w:p>
    <w:p w14:paraId="232A01E5"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rPr>
      </w:pPr>
      <w:r>
        <w:rPr>
          <w:rFonts w:ascii="Garamond" w:eastAsia="Garamond" w:hAnsi="Garamond" w:cs="Garamond"/>
        </w:rPr>
        <w:t>How do these passages say our sins can be forgiven and we can receive a new heart?</w:t>
      </w:r>
    </w:p>
    <w:p w14:paraId="1D9776A6" w14:textId="77777777" w:rsidR="000C49B2" w:rsidRDefault="002165CF">
      <w:pPr>
        <w:spacing w:before="120" w:after="120" w:line="240" w:lineRule="auto"/>
        <w:ind w:left="0"/>
        <w:jc w:val="left"/>
        <w:rPr>
          <w:rFonts w:ascii="Garamond" w:eastAsia="Garamond" w:hAnsi="Garamond" w:cs="Garamond"/>
          <w:b/>
          <w:i/>
        </w:rPr>
      </w:pPr>
      <w:r>
        <w:rPr>
          <w:rFonts w:ascii="Garamond" w:eastAsia="Garamond" w:hAnsi="Garamond" w:cs="Garamond"/>
          <w:b/>
          <w:i/>
        </w:rPr>
        <w:t xml:space="preserve">Psalm 32 - If we humble ourselves and acknowledge our sin before God in prayer, God promises to forgive our sins. </w:t>
      </w:r>
    </w:p>
    <w:p w14:paraId="56AF8A95" w14:textId="77777777" w:rsidR="000C49B2" w:rsidRDefault="002165CF">
      <w:pPr>
        <w:spacing w:before="120" w:after="120" w:line="240" w:lineRule="auto"/>
        <w:ind w:left="0"/>
        <w:jc w:val="left"/>
        <w:rPr>
          <w:rFonts w:ascii="Garamond" w:eastAsia="Garamond" w:hAnsi="Garamond" w:cs="Garamond"/>
          <w:b/>
          <w:i/>
        </w:rPr>
      </w:pPr>
      <w:r>
        <w:rPr>
          <w:rFonts w:ascii="Garamond" w:eastAsia="Garamond" w:hAnsi="Garamond" w:cs="Garamond"/>
          <w:b/>
          <w:i/>
        </w:rPr>
        <w:t>Ezekiel 36:25-26 - God is the one who removes our hard heart and gives us a new one.</w:t>
      </w:r>
    </w:p>
    <w:p w14:paraId="27644C86" w14:textId="77777777" w:rsidR="000C49B2" w:rsidRDefault="002165CF">
      <w:pPr>
        <w:spacing w:before="120" w:after="120" w:line="240" w:lineRule="auto"/>
        <w:ind w:left="0"/>
        <w:jc w:val="left"/>
        <w:rPr>
          <w:rFonts w:ascii="Garamond" w:eastAsia="Garamond" w:hAnsi="Garamond" w:cs="Garamond"/>
        </w:rPr>
      </w:pPr>
      <w:r>
        <w:rPr>
          <w:rFonts w:ascii="Garamond" w:eastAsia="Garamond" w:hAnsi="Garamond" w:cs="Garamond"/>
          <w:b/>
          <w:i/>
        </w:rPr>
        <w:t>1 John 1:8-10 - Confessing our sins to God elicits forgiveness from God; we can trust in His forgiveness because He is faithful and just.</w:t>
      </w:r>
    </w:p>
    <w:p w14:paraId="4DD874B7" w14:textId="77777777" w:rsidR="000C49B2" w:rsidRDefault="000C49B2">
      <w:pPr>
        <w:spacing w:before="120" w:after="120" w:line="240" w:lineRule="auto"/>
        <w:ind w:firstLine="10"/>
        <w:jc w:val="left"/>
        <w:rPr>
          <w:rFonts w:ascii="Garamond" w:eastAsia="Garamond" w:hAnsi="Garamond" w:cs="Garamond"/>
          <w:b/>
        </w:rPr>
      </w:pPr>
    </w:p>
    <w:p w14:paraId="040267A0" w14:textId="77777777" w:rsidR="000C49B2" w:rsidRDefault="002165CF">
      <w:pPr>
        <w:spacing w:before="120" w:after="120" w:line="240" w:lineRule="auto"/>
        <w:ind w:firstLine="10"/>
        <w:jc w:val="left"/>
        <w:rPr>
          <w:rFonts w:ascii="Garamond" w:eastAsia="Garamond" w:hAnsi="Garamond" w:cs="Garamond"/>
          <w:b/>
        </w:rPr>
      </w:pPr>
      <w:r>
        <w:rPr>
          <w:rFonts w:ascii="Garamond" w:eastAsia="Garamond" w:hAnsi="Garamond" w:cs="Garamond"/>
          <w:b/>
        </w:rPr>
        <w:t xml:space="preserve">APPLY: How does it apply? </w:t>
      </w:r>
    </w:p>
    <w:p w14:paraId="6B4E221D"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rPr>
        <w:t xml:space="preserve">The Five-Day “Evil Thought Journal” Project: Identify one evil thought that came out of your heart each day for five days and circle a word or write a new word around the heart drawing (above) for each thought. Then, humble yourself before God and confess each evil thought to him in prayer. Allow the truths from Psalm 32, Ezekiel 36, and 1 John 1 to fill your mind. </w:t>
      </w:r>
    </w:p>
    <w:p w14:paraId="2F7FAD32" w14:textId="77777777" w:rsidR="000C49B2" w:rsidRDefault="002165CF">
      <w:pPr>
        <w:spacing w:before="120" w:after="120" w:line="240" w:lineRule="auto"/>
        <w:ind w:firstLine="10"/>
        <w:jc w:val="left"/>
        <w:rPr>
          <w:rFonts w:ascii="Garamond" w:eastAsia="Garamond" w:hAnsi="Garamond" w:cs="Garamond"/>
        </w:rPr>
      </w:pPr>
      <w:r>
        <w:rPr>
          <w:rFonts w:ascii="Garamond" w:eastAsia="Garamond" w:hAnsi="Garamond" w:cs="Garamond"/>
          <w:b/>
        </w:rPr>
        <w:t>PRAY: A.C.T.S</w:t>
      </w:r>
      <w:r>
        <w:rPr>
          <w:rFonts w:ascii="Garamond" w:eastAsia="Garamond" w:hAnsi="Garamond" w:cs="Garamond"/>
        </w:rPr>
        <w:t xml:space="preserve">. </w:t>
      </w:r>
    </w:p>
    <w:p w14:paraId="502417FA" w14:textId="77777777" w:rsidR="000C49B2" w:rsidRDefault="002165CF">
      <w:pPr>
        <w:numPr>
          <w:ilvl w:val="0"/>
          <w:numId w:val="1"/>
        </w:numPr>
        <w:pBdr>
          <w:top w:val="nil"/>
          <w:left w:val="nil"/>
          <w:bottom w:val="nil"/>
          <w:right w:val="nil"/>
          <w:between w:val="nil"/>
        </w:pBdr>
        <w:spacing w:before="120" w:after="120" w:line="240" w:lineRule="auto"/>
        <w:ind w:left="720"/>
        <w:jc w:val="left"/>
        <w:rPr>
          <w:rFonts w:ascii="Garamond" w:eastAsia="Garamond" w:hAnsi="Garamond" w:cs="Garamond"/>
          <w:color w:val="000000"/>
        </w:rPr>
      </w:pPr>
      <w:r>
        <w:rPr>
          <w:rFonts w:ascii="Garamond" w:eastAsia="Garamond" w:hAnsi="Garamond" w:cs="Garamond"/>
          <w:color w:val="000000"/>
        </w:rPr>
        <w:t xml:space="preserve">Adoration: Start praying by focusing on God and his goodness. </w:t>
      </w:r>
    </w:p>
    <w:p w14:paraId="13B8B03C" w14:textId="77777777" w:rsidR="000C49B2" w:rsidRDefault="002165CF">
      <w:pPr>
        <w:numPr>
          <w:ilvl w:val="0"/>
          <w:numId w:val="1"/>
        </w:numPr>
        <w:pBdr>
          <w:top w:val="nil"/>
          <w:left w:val="nil"/>
          <w:bottom w:val="nil"/>
          <w:right w:val="nil"/>
          <w:between w:val="nil"/>
        </w:pBdr>
        <w:spacing w:before="120" w:after="120" w:line="240" w:lineRule="auto"/>
        <w:ind w:left="720"/>
        <w:jc w:val="left"/>
        <w:rPr>
          <w:rFonts w:ascii="Garamond" w:eastAsia="Garamond" w:hAnsi="Garamond" w:cs="Garamond"/>
          <w:color w:val="000000"/>
        </w:rPr>
      </w:pPr>
      <w:r>
        <w:rPr>
          <w:rFonts w:ascii="Garamond" w:eastAsia="Garamond" w:hAnsi="Garamond" w:cs="Garamond"/>
          <w:color w:val="000000"/>
        </w:rPr>
        <w:t xml:space="preserve">Confession: Acknowledge your need for God and confess any sin in your life to him. </w:t>
      </w:r>
    </w:p>
    <w:p w14:paraId="2F4D9C2E"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color w:val="000000"/>
        </w:rPr>
        <w:t xml:space="preserve">Thanksgiving: Give thanks to God for his forgiveness and for the Holy Spirit who empowers us to obey Jesus. </w:t>
      </w:r>
    </w:p>
    <w:p w14:paraId="4F6D54E5" w14:textId="77777777" w:rsidR="000C49B2" w:rsidRDefault="002165CF">
      <w:pPr>
        <w:numPr>
          <w:ilvl w:val="0"/>
          <w:numId w:val="1"/>
        </w:numPr>
        <w:pBdr>
          <w:top w:val="nil"/>
          <w:left w:val="nil"/>
          <w:bottom w:val="nil"/>
          <w:right w:val="nil"/>
          <w:between w:val="nil"/>
        </w:pBdr>
        <w:spacing w:before="120" w:after="120" w:line="240" w:lineRule="auto"/>
        <w:ind w:left="720"/>
        <w:jc w:val="left"/>
        <w:rPr>
          <w:rFonts w:ascii="Garamond" w:eastAsia="Garamond" w:hAnsi="Garamond" w:cs="Garamond"/>
          <w:color w:val="000000"/>
        </w:rPr>
      </w:pPr>
      <w:r>
        <w:rPr>
          <w:rFonts w:ascii="Garamond" w:eastAsia="Garamond" w:hAnsi="Garamond" w:cs="Garamond"/>
          <w:color w:val="000000"/>
        </w:rPr>
        <w:t>Supplication: Pray for others and for various things in your own life.</w:t>
      </w:r>
    </w:p>
    <w:p w14:paraId="305EBA45" w14:textId="77777777" w:rsidR="000C49B2" w:rsidRDefault="002165CF">
      <w:pPr>
        <w:pStyle w:val="Heading1"/>
        <w:spacing w:before="120" w:after="120" w:line="240" w:lineRule="auto"/>
        <w:ind w:left="-5"/>
        <w:rPr>
          <w:rFonts w:ascii="Garamond" w:eastAsia="Garamond" w:hAnsi="Garamond" w:cs="Garamond"/>
          <w:b/>
          <w:sz w:val="24"/>
          <w:szCs w:val="24"/>
        </w:rPr>
      </w:pPr>
      <w:r>
        <w:rPr>
          <w:rFonts w:ascii="Garamond" w:eastAsia="Garamond" w:hAnsi="Garamond" w:cs="Garamond"/>
          <w:b/>
          <w:sz w:val="24"/>
          <w:szCs w:val="24"/>
        </w:rPr>
        <w:t>Action Steps for the Week</w:t>
      </w:r>
    </w:p>
    <w:p w14:paraId="3D1CC42E"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color w:val="000000"/>
        </w:rPr>
        <w:t xml:space="preserve">Purposeful: Reflect on the teachings of Jesus. What does this mean for you and your walk as a disciple of </w:t>
      </w:r>
      <w:r>
        <w:rPr>
          <w:rFonts w:ascii="Garamond" w:eastAsia="Garamond" w:hAnsi="Garamond" w:cs="Garamond"/>
        </w:rPr>
        <w:t>Christ?</w:t>
      </w:r>
    </w:p>
    <w:p w14:paraId="139EEDC2"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color w:val="000000"/>
        </w:rPr>
        <w:t xml:space="preserve">Organizational: </w:t>
      </w:r>
      <w:r>
        <w:rPr>
          <w:rFonts w:ascii="Garamond" w:eastAsia="Garamond" w:hAnsi="Garamond" w:cs="Garamond"/>
        </w:rPr>
        <w:t>Continue</w:t>
      </w:r>
      <w:r>
        <w:rPr>
          <w:rFonts w:ascii="Garamond" w:eastAsia="Garamond" w:hAnsi="Garamond" w:cs="Garamond"/>
          <w:color w:val="000000"/>
        </w:rPr>
        <w:t xml:space="preserve"> to </w:t>
      </w:r>
      <w:r>
        <w:rPr>
          <w:rFonts w:ascii="Garamond" w:eastAsia="Garamond" w:hAnsi="Garamond" w:cs="Garamond"/>
        </w:rPr>
        <w:t>organize a service project within your group and coordinate to serve together</w:t>
      </w:r>
      <w:r>
        <w:rPr>
          <w:rFonts w:ascii="Garamond" w:eastAsia="Garamond" w:hAnsi="Garamond" w:cs="Garamond"/>
          <w:color w:val="000000"/>
        </w:rPr>
        <w:t xml:space="preserve">. Consider the sacrifice of disciples of Christ. </w:t>
      </w:r>
    </w:p>
    <w:p w14:paraId="5313E52C"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color w:val="000000"/>
        </w:rPr>
        <w:t>Disciplined: As you read through Mark, journal specific things that stick out to you and include a brief application statement for yourself. Be prepared to share each week.</w:t>
      </w:r>
    </w:p>
    <w:p w14:paraId="3D4B9D94" w14:textId="77777777" w:rsidR="000C49B2" w:rsidRDefault="002165CF">
      <w:pPr>
        <w:pStyle w:val="Heading1"/>
        <w:spacing w:before="120" w:after="120" w:line="240" w:lineRule="auto"/>
        <w:ind w:left="-5"/>
        <w:rPr>
          <w:rFonts w:ascii="Garamond" w:eastAsia="Garamond" w:hAnsi="Garamond" w:cs="Garamond"/>
          <w:b/>
          <w:sz w:val="24"/>
          <w:szCs w:val="24"/>
        </w:rPr>
      </w:pPr>
      <w:r>
        <w:rPr>
          <w:rFonts w:ascii="Garamond" w:eastAsia="Garamond" w:hAnsi="Garamond" w:cs="Garamond"/>
          <w:b/>
          <w:sz w:val="24"/>
          <w:szCs w:val="24"/>
        </w:rPr>
        <w:t>Assignment for Next Meeting</w:t>
      </w:r>
    </w:p>
    <w:p w14:paraId="18E91361"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color w:val="000000"/>
        </w:rPr>
        <w:t xml:space="preserve">Reading: Mark </w:t>
      </w:r>
      <w:r>
        <w:rPr>
          <w:rFonts w:ascii="Garamond" w:eastAsia="Garamond" w:hAnsi="Garamond" w:cs="Garamond"/>
        </w:rPr>
        <w:t>8</w:t>
      </w:r>
      <w:r>
        <w:rPr>
          <w:rFonts w:ascii="Garamond" w:eastAsia="Garamond" w:hAnsi="Garamond" w:cs="Garamond"/>
          <w:color w:val="000000"/>
        </w:rPr>
        <w:t>. Journal some thoughts from each day and be prepared to share with the group</w:t>
      </w:r>
    </w:p>
    <w:p w14:paraId="40993732" w14:textId="77777777" w:rsidR="000C49B2" w:rsidRDefault="002165CF">
      <w:pPr>
        <w:numPr>
          <w:ilvl w:val="0"/>
          <w:numId w:val="1"/>
        </w:numPr>
        <w:pBdr>
          <w:top w:val="nil"/>
          <w:left w:val="nil"/>
          <w:bottom w:val="nil"/>
          <w:right w:val="nil"/>
          <w:between w:val="nil"/>
        </w:pBdr>
        <w:spacing w:before="120" w:after="120" w:line="240" w:lineRule="auto"/>
        <w:ind w:left="0" w:firstLine="360"/>
        <w:jc w:val="left"/>
        <w:rPr>
          <w:rFonts w:ascii="Garamond" w:eastAsia="Garamond" w:hAnsi="Garamond" w:cs="Garamond"/>
          <w:color w:val="000000"/>
        </w:rPr>
      </w:pPr>
      <w:r>
        <w:rPr>
          <w:rFonts w:ascii="Garamond" w:eastAsia="Garamond" w:hAnsi="Garamond" w:cs="Garamond"/>
          <w:color w:val="000000"/>
        </w:rPr>
        <w:t xml:space="preserve">Application: </w:t>
      </w:r>
      <w:r>
        <w:rPr>
          <w:rFonts w:ascii="Garamond" w:eastAsia="Garamond" w:hAnsi="Garamond" w:cs="Garamond"/>
        </w:rPr>
        <w:t xml:space="preserve">Complete the evil thought journal for five days. </w:t>
      </w:r>
    </w:p>
    <w:sectPr w:rsidR="000C49B2">
      <w:footerReference w:type="even" r:id="rId9"/>
      <w:footerReference w:type="default" r:id="rId10"/>
      <w:footerReference w:type="first" r:id="rId11"/>
      <w:pgSz w:w="11906" w:h="16838"/>
      <w:pgMar w:top="1486" w:right="1440" w:bottom="1532" w:left="1440" w:header="720" w:footer="7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05F4" w14:textId="77777777" w:rsidR="002165CF" w:rsidRDefault="002165CF">
      <w:pPr>
        <w:spacing w:after="0" w:line="240" w:lineRule="auto"/>
      </w:pPr>
      <w:r>
        <w:separator/>
      </w:r>
    </w:p>
  </w:endnote>
  <w:endnote w:type="continuationSeparator" w:id="0">
    <w:p w14:paraId="0E280B7F" w14:textId="77777777" w:rsidR="002165CF" w:rsidRDefault="0021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embedRegular r:id="rId5" w:fontKey="{00000000-0000-0000-0000-000000000000}"/>
    <w:embedBold r:id="rId6" w:fontKey="{00000000-0000-0000-0000-0000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auto"/>
    <w:pitch w:val="default"/>
    <w:embedRegular r:id="rId7" w:fontKey="{8F9B66DC-FD91-D147-9D4D-179829372935}"/>
    <w:embedBold r:id="rId8" w:fontKey="{543DE89C-1A65-0C49-AF0A-354D0D7C4F7E}"/>
    <w:embedItalic r:id="rId9" w:fontKey="{5E920089-8443-6F4F-BED0-ABD0EB76FB94}"/>
    <w:embedBoldItalic r:id="rId10" w:fontKey="{7E330F18-1EEA-3B46-A6FC-A87493853E12}"/>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CEB8" w14:textId="77777777" w:rsidR="000C49B2" w:rsidRDefault="002165CF">
    <w:pPr>
      <w:spacing w:after="0" w:line="259" w:lineRule="auto"/>
      <w:ind w:left="0"/>
      <w:jc w:val="center"/>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D261" w14:textId="13865ED1" w:rsidR="000C49B2" w:rsidRDefault="002165CF">
    <w:pPr>
      <w:spacing w:after="0" w:line="259" w:lineRule="auto"/>
      <w:ind w:left="0"/>
      <w:jc w:val="center"/>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EA42" w14:textId="77777777" w:rsidR="000C49B2" w:rsidRDefault="002165CF">
    <w:pPr>
      <w:spacing w:after="0" w:line="259" w:lineRule="auto"/>
      <w:ind w:left="0"/>
      <w:jc w:val="center"/>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D40A" w14:textId="77777777" w:rsidR="002165CF" w:rsidRDefault="002165CF">
      <w:pPr>
        <w:spacing w:after="0" w:line="240" w:lineRule="auto"/>
      </w:pPr>
      <w:r>
        <w:separator/>
      </w:r>
    </w:p>
  </w:footnote>
  <w:footnote w:type="continuationSeparator" w:id="0">
    <w:p w14:paraId="4AF25D46" w14:textId="77777777" w:rsidR="002165CF" w:rsidRDefault="00216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C1508"/>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1870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TrueTypeFont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B2"/>
    <w:rsid w:val="000C49B2"/>
    <w:rsid w:val="002165CF"/>
    <w:rsid w:val="0029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0E898"/>
  <w15:docId w15:val="{95B2B82B-826D-8543-84BD-56042500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137" w:line="255"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168" w:line="259" w:lineRule="auto"/>
      <w:ind w:left="0"/>
      <w:jc w:val="left"/>
      <w:outlineLvl w:val="0"/>
    </w:pPr>
    <w:rPr>
      <w:color w:val="000000"/>
      <w:sz w:val="29"/>
      <w:szCs w:val="29"/>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Heading1Char">
    <w:name w:val="Heading 1 Char"/>
    <w:link w:val="Heading1"/>
    <w:rPr>
      <w:rFonts w:ascii="Times New Roman" w:eastAsia="Times New Roman" w:hAnsi="Times New Roman" w:cs="Times New Roman"/>
      <w:color w:val="000000"/>
      <w:sz w:val="29"/>
    </w:rPr>
  </w:style>
  <w:style w:type="paragraph" w:styleId="ListParagraph">
    <w:name w:val="List Paragraph"/>
    <w:basedOn w:val="Normal"/>
    <w:uiPriority w:val="34"/>
    <w:qFormat/>
    <w:rsid w:val="004E3EC2"/>
    <w:pPr>
      <w:ind w:left="720"/>
      <w:contextualSpacing/>
    </w:pPr>
  </w:style>
  <w:style w:type="paragraph" w:styleId="Header">
    <w:name w:val="header"/>
    <w:basedOn w:val="Normal"/>
    <w:link w:val="HeaderChar"/>
    <w:uiPriority w:val="99"/>
    <w:unhideWhenUsed/>
    <w:rsid w:val="00B27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B1"/>
    <w:rPr>
      <w:rFonts w:ascii="Times New Roman" w:eastAsia="Times New Roman" w:hAnsi="Times New Roman" w:cs="Times New Roman"/>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fontTable.xml.rels><?xml version="1.0" encoding="UTF-8" standalone="yes"?>
<Relationships xmlns="http://schemas.openxmlformats.org/package/2006/relationships"><Relationship Id="rId8" Type="http://schemas.openxmlformats.org/officeDocument/2006/relationships/font" Target="fonts/font2.odttf" /><Relationship Id="rId7" Type="http://schemas.openxmlformats.org/officeDocument/2006/relationships/font" Target="fonts/font1.odttf" /><Relationship Id="rId6" Type="http://schemas.openxmlformats.org/officeDocument/2006/relationships/font" Target="fonts/NotoSansSymbols-bold.ttf" /><Relationship Id="rId5" Type="http://schemas.openxmlformats.org/officeDocument/2006/relationships/font" Target="fonts/NotoSansSymbols-regular.ttf" /><Relationship Id="rId10" Type="http://schemas.openxmlformats.org/officeDocument/2006/relationships/font" Target="fonts/font4.odttf" /><Relationship Id="rId9"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HB04U/HLSGBNxvWaPBVqzFYgQ==">CgMxLjA4AHIhMW5oeHdOSjVPb2N0WkpLRmU4ZmVoV1QxeWFNZFNmZnIy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Hixson</dc:creator>
  <cp:lastModifiedBy>Scott Rackley</cp:lastModifiedBy>
  <cp:revision>2</cp:revision>
  <dcterms:created xsi:type="dcterms:W3CDTF">2025-09-17T21:48:00Z</dcterms:created>
  <dcterms:modified xsi:type="dcterms:W3CDTF">2025-09-17T21:48:00Z</dcterms:modified>
</cp:coreProperties>
</file>