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Discipling POD Group Discussion Questions: Chapter 4</w:t>
      </w:r>
      <w:r w:rsidDel="00000000" w:rsidR="00000000" w:rsidRPr="00000000">
        <w:rPr>
          <w:rtl w:val="0"/>
        </w:rPr>
      </w:r>
    </w:p>
    <w:p w:rsidR="00000000" w:rsidDel="00000000" w:rsidP="00000000" w:rsidRDefault="00000000" w:rsidRPr="00000000" w14:paraId="00000002">
      <w:pPr>
        <w:spacing w:after="240" w:before="120" w:line="240" w:lineRule="auto"/>
        <w:ind w:left="0" w:firstLine="0"/>
        <w:jc w:val="center"/>
        <w:rPr>
          <w:rFonts w:ascii="Garamond" w:cs="Garamond" w:eastAsia="Garamond" w:hAnsi="Garamond"/>
        </w:rPr>
      </w:pPr>
      <w:r w:rsidDel="00000000" w:rsidR="00000000" w:rsidRPr="00000000">
        <w:rPr>
          <w:rFonts w:ascii="Garamond" w:cs="Garamond" w:eastAsia="Garamond" w:hAnsi="Garamond"/>
          <w:rtl w:val="0"/>
        </w:rPr>
        <w:t xml:space="preserve">September 3, 2025</w:t>
      </w:r>
    </w:p>
    <w:p w:rsidR="00000000" w:rsidDel="00000000" w:rsidP="00000000" w:rsidRDefault="00000000" w:rsidRPr="00000000" w14:paraId="00000003">
      <w:pPr>
        <w:pStyle w:val="Heading1"/>
        <w:spacing w:after="120" w:before="120" w:line="240" w:lineRule="auto"/>
        <w:ind w:left="-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Instructions for Discipling POD Leaders</w:t>
      </w:r>
    </w:p>
    <w:p w:rsidR="00000000" w:rsidDel="00000000" w:rsidP="00000000" w:rsidRDefault="00000000" w:rsidRPr="00000000" w14:paraId="00000004">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A Discipling POD is a structured, intentional approach to discipleship within our church community, guided by the acronym POD: Purposeful (intentional actions driven by our mission to make disciples, aligning with our vision: “A gospel-centered family where every member makes disciples”), Organizational (a structured, systematic approach, including small groups, mentorships, and clear pathways for spiritual growth), and Disciplined (a committed, consistent practice of teaching, training, and equipping believers to grow in faith with steadfast dedication). </w:t>
      </w:r>
    </w:p>
    <w:p w:rsidR="00000000" w:rsidDel="00000000" w:rsidP="00000000" w:rsidRDefault="00000000" w:rsidRPr="00000000" w14:paraId="00000005">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rtl w:val="0"/>
        </w:rPr>
        <w:t xml:space="preserve">These discussion questions are to facilitate this week’s group discussion on the weekly reading of </w:t>
      </w:r>
      <w:r w:rsidDel="00000000" w:rsidR="00000000" w:rsidRPr="00000000">
        <w:rPr>
          <w:rFonts w:ascii="Garamond" w:cs="Garamond" w:eastAsia="Garamond" w:hAnsi="Garamond"/>
          <w:i w:val="1"/>
          <w:rtl w:val="0"/>
        </w:rPr>
        <w:t xml:space="preserve">The Discipleship Gospel</w:t>
      </w:r>
      <w:r w:rsidDel="00000000" w:rsidR="00000000" w:rsidRPr="00000000">
        <w:rPr>
          <w:rFonts w:ascii="Garamond" w:cs="Garamond" w:eastAsia="Garamond" w:hAnsi="Garamond"/>
          <w:rtl w:val="0"/>
        </w:rPr>
        <w:t xml:space="preserve">. Begin the meeting by asking group members for prayer requests and inviting someone to volunteer to pray. Then, ask how their daily Bible study and reading assignments are going, encouraging them to share insights or challenges. Challenge the group to stay committed to reading, studying, and applying the action steps from the week.</w:t>
      </w:r>
    </w:p>
    <w:p w:rsidR="00000000" w:rsidDel="00000000" w:rsidP="00000000" w:rsidRDefault="00000000" w:rsidRPr="00000000" w14:paraId="00000006">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APPLICATION FOLLOWUP:</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Did anyone get together for a meal and what insights were shared?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Recite the two discipleship definitions to one another.</w:t>
      </w:r>
      <w:r w:rsidDel="00000000" w:rsidR="00000000" w:rsidRPr="00000000">
        <w:rPr>
          <w:rFonts w:ascii="Garamond" w:cs="Garamond" w:eastAsia="Garamond" w:hAnsi="Garamond"/>
          <w:b w:val="1"/>
          <w:rtl w:val="0"/>
        </w:rPr>
        <w:t xml:space="preserve"> </w:t>
      </w:r>
    </w:p>
    <w:p w:rsidR="00000000" w:rsidDel="00000000" w:rsidP="00000000" w:rsidRDefault="00000000" w:rsidRPr="00000000" w14:paraId="00000009">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DISCUSSION: Chapter 4:</w:t>
      </w:r>
    </w:p>
    <w:p w:rsidR="00000000" w:rsidDel="00000000" w:rsidP="00000000" w:rsidRDefault="00000000" w:rsidRPr="00000000" w14:paraId="0000000A">
      <w:pPr>
        <w:spacing w:after="120" w:before="120" w:line="240" w:lineRule="auto"/>
        <w:ind w:left="0" w:firstLine="0"/>
        <w:jc w:val="left"/>
        <w:rPr>
          <w:rFonts w:ascii="Garamond" w:cs="Garamond" w:eastAsia="Garamond" w:hAnsi="Garamond"/>
        </w:rPr>
      </w:pPr>
      <w:r w:rsidDel="00000000" w:rsidR="00000000" w:rsidRPr="00000000">
        <w:rPr>
          <w:rFonts w:ascii="Garamond" w:cs="Garamond" w:eastAsia="Garamond" w:hAnsi="Garamond"/>
          <w:rtl w:val="0"/>
        </w:rPr>
        <w:t xml:space="preserve">The keyword for Mark 4 is TEACH and the chapter is structured around four parables. Approximately 85 percent of the chapter. Remember a parable is not just a story or a fable that may have a lesson, but a short story that teaches a spiritual truth. They are also not analogies which Jesus used as well, but earthly stories with a heavenly meaning. They illustrated profound truths, but were easy to remember. Verses 10 - 12 give a succinct reason for the use of parables. But they also fulfilled the prophecy found in Isaiah.</w:t>
      </w:r>
    </w:p>
    <w:p w:rsidR="00000000" w:rsidDel="00000000" w:rsidP="00000000" w:rsidRDefault="00000000" w:rsidRPr="00000000" w14:paraId="0000000B">
      <w:pPr>
        <w:spacing w:after="120" w:before="120" w:line="240" w:lineRule="auto"/>
        <w:jc w:val="left"/>
        <w:rPr>
          <w:rFonts w:ascii="Garamond" w:cs="Garamond" w:eastAsia="Garamond" w:hAnsi="Garamond"/>
          <w:b w:val="1"/>
          <w:i w:val="1"/>
        </w:rPr>
      </w:pPr>
      <w:r w:rsidDel="00000000" w:rsidR="00000000" w:rsidRPr="00000000">
        <w:rPr>
          <w:rFonts w:ascii="Garamond" w:cs="Garamond" w:eastAsia="Garamond" w:hAnsi="Garamond"/>
          <w:b w:val="1"/>
          <w:i w:val="1"/>
          <w:rtl w:val="0"/>
        </w:rPr>
        <w:t xml:space="preserve">READ Isaiah 6:9-10.</w:t>
      </w:r>
    </w:p>
    <w:p w:rsidR="00000000" w:rsidDel="00000000" w:rsidP="00000000" w:rsidRDefault="00000000" w:rsidRPr="00000000" w14:paraId="0000000C">
      <w:pPr>
        <w:spacing w:after="120" w:before="120" w:line="240" w:lineRule="auto"/>
        <w:jc w:val="left"/>
        <w:rPr>
          <w:rFonts w:ascii="Garamond" w:cs="Garamond" w:eastAsia="Garamond" w:hAnsi="Garamond"/>
          <w:b w:val="1"/>
          <w:i w:val="1"/>
        </w:rPr>
      </w:pPr>
      <w:r w:rsidDel="00000000" w:rsidR="00000000" w:rsidRPr="00000000">
        <w:rPr>
          <w:rtl w:val="0"/>
        </w:rPr>
      </w:r>
    </w:p>
    <w:p w:rsidR="00000000" w:rsidDel="00000000" w:rsidP="00000000" w:rsidRDefault="00000000" w:rsidRPr="00000000" w14:paraId="0000000D">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OBSERVE: What Do You See? </w:t>
      </w:r>
    </w:p>
    <w:p w:rsidR="00000000" w:rsidDel="00000000" w:rsidP="00000000" w:rsidRDefault="00000000" w:rsidRPr="00000000" w14:paraId="0000000E">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355"/>
        <w:jc w:val="left"/>
        <w:rPr>
          <w:rFonts w:ascii="Garamond" w:cs="Garamond" w:eastAsia="Garamond" w:hAnsi="Garamond"/>
        </w:rPr>
      </w:pPr>
      <w:r w:rsidDel="00000000" w:rsidR="00000000" w:rsidRPr="00000000">
        <w:rPr>
          <w:rFonts w:ascii="Garamond" w:cs="Garamond" w:eastAsia="Garamond" w:hAnsi="Garamond"/>
          <w:sz w:val="24"/>
          <w:szCs w:val="24"/>
          <w:rtl w:val="0"/>
        </w:rPr>
        <w:t xml:space="preserve">All four parables Jesus shared in Mark 4 are about God’s Word : scattering, growing, and harvesting it. Scan Mark 4 and underline every reference to listening or hearing. How many did you find in the ESV?</w:t>
      </w:r>
    </w:p>
    <w:p w:rsidR="00000000" w:rsidDel="00000000" w:rsidP="00000000" w:rsidRDefault="00000000" w:rsidRPr="00000000" w14:paraId="0000000F">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Twelve</w:t>
      </w:r>
    </w:p>
    <w:p w:rsidR="00000000" w:rsidDel="00000000" w:rsidP="00000000" w:rsidRDefault="00000000" w:rsidRPr="00000000" w14:paraId="00000010">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355"/>
        <w:jc w:val="left"/>
        <w:rPr>
          <w:rFonts w:ascii="Garamond" w:cs="Garamond" w:eastAsia="Garamond" w:hAnsi="Garamond"/>
        </w:rPr>
      </w:pPr>
      <w:r w:rsidDel="00000000" w:rsidR="00000000" w:rsidRPr="00000000">
        <w:rPr>
          <w:rFonts w:ascii="Garamond" w:cs="Garamond" w:eastAsia="Garamond" w:hAnsi="Garamond"/>
          <w:sz w:val="24"/>
          <w:szCs w:val="24"/>
          <w:rtl w:val="0"/>
        </w:rPr>
        <w:t xml:space="preserve">As followers of Jesus listen to God’s Word and accept it, they learn to hear Jesus’ voice. What is God’s Word? This is important. </w:t>
      </w:r>
    </w:p>
    <w:p w:rsidR="00000000" w:rsidDel="00000000" w:rsidP="00000000" w:rsidRDefault="00000000" w:rsidRPr="00000000" w14:paraId="00000011">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God’s Word is the Bible as a whole (2 Tim. 3:16), the teachings of Jesus in general (Matt. 7:24), and the gospel in particular (Mark 1:15). </w:t>
      </w:r>
    </w:p>
    <w:p w:rsidR="00000000" w:rsidDel="00000000" w:rsidP="00000000" w:rsidRDefault="00000000" w:rsidRPr="00000000" w14:paraId="00000012">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355"/>
        <w:jc w:val="left"/>
        <w:rPr>
          <w:rFonts w:ascii="Garamond" w:cs="Garamond" w:eastAsia="Garamond" w:hAnsi="Garamond"/>
        </w:rPr>
      </w:pPr>
      <w:r w:rsidDel="00000000" w:rsidR="00000000" w:rsidRPr="00000000">
        <w:rPr>
          <w:rFonts w:ascii="Garamond" w:cs="Garamond" w:eastAsia="Garamond" w:hAnsi="Garamond"/>
          <w:sz w:val="24"/>
          <w:szCs w:val="24"/>
          <w:rtl w:val="0"/>
        </w:rPr>
        <w:t xml:space="preserve">When Jesus interpreted the Parable of the Sower from Mark 4:1-12 to his disciples in Mark 4:13-20, what did he say about the seed scattered on each of the four soils? </w:t>
      </w:r>
    </w:p>
    <w:p w:rsidR="00000000" w:rsidDel="00000000" w:rsidP="00000000" w:rsidRDefault="00000000" w:rsidRPr="00000000" w14:paraId="00000013">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The Path: Satan takes God’s Word from some people as soon as they hear it.</w:t>
      </w:r>
    </w:p>
    <w:p w:rsidR="00000000" w:rsidDel="00000000" w:rsidP="00000000" w:rsidRDefault="00000000" w:rsidRPr="00000000" w14:paraId="00000014">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sz w:val="24"/>
          <w:szCs w:val="24"/>
          <w:u w:val="single"/>
          <w:rtl w:val="0"/>
        </w:rPr>
        <w:t xml:space="preserve">Rocky Ground: Some people receive God’s Word with joy, but they don’t allow it to grow roots deep in their lives and they fall away.</w:t>
      </w:r>
      <w:r w:rsidDel="00000000" w:rsidR="00000000" w:rsidRPr="00000000">
        <w:rPr>
          <w:rtl w:val="0"/>
        </w:rPr>
      </w:r>
    </w:p>
    <w:p w:rsidR="00000000" w:rsidDel="00000000" w:rsidP="00000000" w:rsidRDefault="00000000" w:rsidRPr="00000000" w14:paraId="00000015">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Thorns: Some people hear God’s Word, but the cares of the world, the deceitfulness of riches, and the desires for other things choke it out.</w:t>
      </w:r>
    </w:p>
    <w:p w:rsidR="00000000" w:rsidDel="00000000" w:rsidP="00000000" w:rsidRDefault="00000000" w:rsidRPr="00000000" w14:paraId="00000016">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Good Soil: Other people hear God’s Word, accept it, and God’s Word multiplies in and through their lives with outstanding fruit.</w:t>
      </w:r>
    </w:p>
    <w:p w:rsidR="00000000" w:rsidDel="00000000" w:rsidP="00000000" w:rsidRDefault="00000000" w:rsidRPr="00000000" w14:paraId="00000017">
      <w:pPr>
        <w:pStyle w:val="Heading1"/>
        <w:spacing w:after="120" w:before="120" w:line="240" w:lineRule="auto"/>
        <w:ind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8">
      <w:pPr>
        <w:pStyle w:val="Heading1"/>
        <w:spacing w:after="120" w:before="120" w:line="240" w:lineRule="auto"/>
        <w:ind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INTERPRET: What does it mean?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What does the parable of the sower teach us about the condition of our hearts in receiving God’s Word and how can we ensure that we are “good soil” that bears fruit for His kingdom?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This question should challenge group members to consider practical steps for cultivating a heart that is receptive to God’s truth. It opens the door to discussing the different responses to the gospel and the role of perseverance in faith.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Which of the four soils in Jesus’ parable best describes you right now? Explain.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Jesus wants fourth-soil kinds of people and calls us to disciple fourth-soil people, too! The one difference between the fourth-soilers in Jesus’ parable and the other three soils was that fourth-soilers hear God’s Word and accept it (Mark 4:20). This results in producing fruit—thirtyfold, sixtyfold, and a hundredfold!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Jesus says in verse 9, “He who has ears to hear, let him hear.” What do you think it means to truly “hear” the Word of God? </w:t>
      </w:r>
    </w:p>
    <w:p w:rsidR="00000000" w:rsidDel="00000000" w:rsidP="00000000" w:rsidRDefault="00000000" w:rsidRPr="00000000" w14:paraId="0000001E">
      <w:pPr>
        <w:spacing w:after="120" w:before="120" w:line="240" w:lineRule="auto"/>
        <w:ind w:left="0"/>
        <w:jc w:val="left"/>
        <w:rPr>
          <w:rFonts w:ascii="Garamond" w:cs="Garamond" w:eastAsia="Garamond" w:hAnsi="Garamond"/>
        </w:rPr>
      </w:pPr>
      <w:r w:rsidDel="00000000" w:rsidR="00000000" w:rsidRPr="00000000">
        <w:rPr>
          <w:rFonts w:ascii="Garamond" w:cs="Garamond" w:eastAsia="Garamond" w:hAnsi="Garamond"/>
          <w:b w:val="1"/>
          <w:i w:val="1"/>
          <w:u w:val="single"/>
          <w:rtl w:val="0"/>
        </w:rPr>
        <w:t xml:space="preserve">Read James 1:22</w:t>
      </w:r>
      <w:r w:rsidDel="00000000" w:rsidR="00000000" w:rsidRPr="00000000">
        <w:rPr>
          <w:rFonts w:ascii="Garamond" w:cs="Garamond" w:eastAsia="Garamond" w:hAnsi="Garamond"/>
          <w:rtl w:val="0"/>
        </w:rPr>
        <w:t xml:space="preserv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How can we ensure that we are not just listeners but doers of the Word?</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What does it mean to accept God’s Word? </w:t>
      </w:r>
    </w:p>
    <w:p w:rsidR="00000000" w:rsidDel="00000000" w:rsidP="00000000" w:rsidRDefault="00000000" w:rsidRPr="00000000" w14:paraId="00000021">
      <w:pPr>
        <w:spacing w:after="120" w:before="120" w:line="240" w:lineRule="auto"/>
        <w:jc w:val="left"/>
        <w:rPr>
          <w:rFonts w:ascii="Garamond" w:cs="Garamond" w:eastAsia="Garamond" w:hAnsi="Garamond"/>
          <w:b w:val="1"/>
        </w:rPr>
      </w:pPr>
      <w:r w:rsidDel="00000000" w:rsidR="00000000" w:rsidRPr="00000000">
        <w:rPr>
          <w:rFonts w:ascii="Garamond" w:cs="Garamond" w:eastAsia="Garamond" w:hAnsi="Garamond"/>
          <w:b w:val="1"/>
          <w:rtl w:val="0"/>
        </w:rPr>
        <w:t xml:space="preserve">APPLY: How does it apply?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w:t>
      </w:r>
      <w:r w:rsidDel="00000000" w:rsidR="00000000" w:rsidRPr="00000000">
        <w:rPr>
          <w:rFonts w:ascii="Garamond" w:cs="Garamond" w:eastAsia="Garamond" w:hAnsi="Garamond"/>
          <w:rtl w:val="0"/>
        </w:rPr>
        <w:t xml:space="preserve">“Gospel of Mark Reading” Project: As we accept God’s Word, we will learn to hear Jesus’ voice (John 10:27). Read through Mark’s Gospel as a whole this week. If you read for fifteen minutes each day, you should finish reading it in seven days. As you read, ask God to teach you to accept his Word and hear Jesus’ voice.</w:t>
      </w:r>
    </w:p>
    <w:p w:rsidR="00000000" w:rsidDel="00000000" w:rsidP="00000000" w:rsidRDefault="00000000" w:rsidRPr="00000000" w14:paraId="00000023">
      <w:pPr>
        <w:spacing w:after="120" w:before="120" w:line="240" w:lineRule="auto"/>
        <w:jc w:val="left"/>
        <w:rPr>
          <w:rFonts w:ascii="Garamond" w:cs="Garamond" w:eastAsia="Garamond" w:hAnsi="Garamond"/>
        </w:rPr>
      </w:pPr>
      <w:r w:rsidDel="00000000" w:rsidR="00000000" w:rsidRPr="00000000">
        <w:rPr>
          <w:rFonts w:ascii="Garamond" w:cs="Garamond" w:eastAsia="Garamond" w:hAnsi="Garamond"/>
          <w:b w:val="1"/>
          <w:rtl w:val="0"/>
        </w:rPr>
        <w:t xml:space="preserve">PRAY: A.C.T.S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Adoration: Start praying by focusing on God and his goodness.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Confession: Acknowledge your need for God and confess any sin in your life to him.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Thanksgiving: Give thanks to God for his forgiveness and for the Holy Spirit who empowers us to obey Jesus.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Supplication: Pray for others and for various things in your own life.</w:t>
      </w:r>
    </w:p>
    <w:p w:rsidR="00000000" w:rsidDel="00000000" w:rsidP="00000000" w:rsidRDefault="00000000" w:rsidRPr="00000000" w14:paraId="00000028">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Action Steps for the Week</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Purposeful: Reflect on the teachings of Jesus. What does this mean for you and your walk as a disciple of </w:t>
      </w:r>
      <w:r w:rsidDel="00000000" w:rsidR="00000000" w:rsidRPr="00000000">
        <w:rPr>
          <w:rFonts w:ascii="Garamond" w:cs="Garamond" w:eastAsia="Garamond" w:hAnsi="Garamond"/>
          <w:rtl w:val="0"/>
        </w:rPr>
        <w:t xml:space="preserve">Christ?</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Organizational: Get to know the members in your small group (i.e. share a meal with someone from your group this week to share where each of you are in your journey with Jesus).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Disciplined: As you read through Mark, journal specific things that stick out to you and include a brief application statement for yourself. Be prepared to share each week.</w:t>
      </w:r>
    </w:p>
    <w:p w:rsidR="00000000" w:rsidDel="00000000" w:rsidP="00000000" w:rsidRDefault="00000000" w:rsidRPr="00000000" w14:paraId="0000002C">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Assignment for Next Meeting</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Reading: the entire </w:t>
      </w:r>
      <w:r w:rsidDel="00000000" w:rsidR="00000000" w:rsidRPr="00000000">
        <w:rPr>
          <w:rFonts w:ascii="Garamond" w:cs="Garamond" w:eastAsia="Garamond" w:hAnsi="Garamond"/>
          <w:rtl w:val="0"/>
        </w:rPr>
        <w:t xml:space="preserve">Gospel of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Mark. </w:t>
      </w:r>
      <w:r w:rsidDel="00000000" w:rsidR="00000000" w:rsidRPr="00000000">
        <w:rPr>
          <w:rFonts w:ascii="Garamond" w:cs="Garamond" w:eastAsia="Garamond" w:hAnsi="Garamond"/>
          <w:rtl w:val="0"/>
        </w:rPr>
        <w:t xml:space="preserve">Journal some thoughts from each day and be prepared to share with the group.</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 </w:t>
      </w:r>
      <w:r w:rsidDel="00000000" w:rsidR="00000000" w:rsidRPr="00000000">
        <w:rPr>
          <w:rFonts w:ascii="Garamond" w:cs="Garamond" w:eastAsia="Garamond" w:hAnsi="Garamond"/>
          <w:rtl w:val="0"/>
        </w:rPr>
        <w:t xml:space="preserve">Identify someone you could begin discipling. What are some everyday activities in your life where you could invite someone to join you for spiritual conversations?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jc w:val="left"/>
        <w:rPr>
          <w:rFonts w:ascii="Garamond" w:cs="Garamond" w:eastAsia="Garamond" w:hAnsi="Garamond"/>
        </w:rPr>
      </w:pPr>
      <w:r w:rsidDel="00000000" w:rsidR="00000000" w:rsidRPr="00000000">
        <w:rPr>
          <w:rtl w:val="0"/>
        </w:rPr>
      </w:r>
    </w:p>
    <w:sectPr>
      <w:footerReference r:id="rId7" w:type="default"/>
      <w:footerReference r:id="rId8" w:type="first"/>
      <w:footerReference r:id="rId9" w:type="even"/>
      <w:pgSz w:h="16838" w:w="11906" w:orient="portrait"/>
      <w:pgMar w:bottom="1532" w:top="1486" w:left="1440" w:right="1440" w:header="720" w:footer="7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15" w:hanging="360"/>
      </w:pPr>
      <w:rPr>
        <w:rFonts w:ascii="Noto Sans Symbols" w:cs="Noto Sans Symbols" w:eastAsia="Noto Sans Symbols" w:hAnsi="Noto Sans Symbols"/>
        <w:sz w:val="24"/>
        <w:szCs w:val="24"/>
      </w:rPr>
    </w:lvl>
    <w:lvl w:ilvl="1">
      <w:start w:val="1"/>
      <w:numFmt w:val="bullet"/>
      <w:lvlText w:val="○"/>
      <w:lvlJc w:val="left"/>
      <w:pPr>
        <w:ind w:left="1435" w:hanging="360"/>
      </w:pPr>
      <w:rPr>
        <w:rFonts w:ascii="Courier New" w:cs="Courier New" w:eastAsia="Courier New" w:hAnsi="Courier New"/>
      </w:rPr>
    </w:lvl>
    <w:lvl w:ilvl="2">
      <w:start w:val="1"/>
      <w:numFmt w:val="bullet"/>
      <w:lvlText w:val="■"/>
      <w:lvlJc w:val="left"/>
      <w:pPr>
        <w:ind w:left="2155" w:hanging="360"/>
      </w:pPr>
      <w:rPr>
        <w:rFonts w:ascii="Noto Sans Symbols" w:cs="Noto Sans Symbols" w:eastAsia="Noto Sans Symbols" w:hAnsi="Noto Sans Symbols"/>
      </w:rPr>
    </w:lvl>
    <w:lvl w:ilvl="3">
      <w:start w:val="1"/>
      <w:numFmt w:val="bullet"/>
      <w:lvlText w:val="●"/>
      <w:lvlJc w:val="left"/>
      <w:pPr>
        <w:ind w:left="2875" w:hanging="360"/>
      </w:pPr>
      <w:rPr>
        <w:rFonts w:ascii="Noto Sans Symbols" w:cs="Noto Sans Symbols" w:eastAsia="Noto Sans Symbols" w:hAnsi="Noto Sans Symbols"/>
      </w:rPr>
    </w:lvl>
    <w:lvl w:ilvl="4">
      <w:start w:val="1"/>
      <w:numFmt w:val="bullet"/>
      <w:lvlText w:val="○"/>
      <w:lvlJc w:val="left"/>
      <w:pPr>
        <w:ind w:left="3595" w:hanging="360"/>
      </w:pPr>
      <w:rPr>
        <w:rFonts w:ascii="Courier New" w:cs="Courier New" w:eastAsia="Courier New" w:hAnsi="Courier New"/>
      </w:rPr>
    </w:lvl>
    <w:lvl w:ilvl="5">
      <w:start w:val="1"/>
      <w:numFmt w:val="bullet"/>
      <w:lvlText w:val="■"/>
      <w:lvlJc w:val="left"/>
      <w:pPr>
        <w:ind w:left="4315" w:hanging="360"/>
      </w:pPr>
      <w:rPr>
        <w:rFonts w:ascii="Noto Sans Symbols" w:cs="Noto Sans Symbols" w:eastAsia="Noto Sans Symbols" w:hAnsi="Noto Sans Symbols"/>
      </w:rPr>
    </w:lvl>
    <w:lvl w:ilvl="6">
      <w:start w:val="1"/>
      <w:numFmt w:val="bullet"/>
      <w:lvlText w:val="●"/>
      <w:lvlJc w:val="left"/>
      <w:pPr>
        <w:ind w:left="5035" w:hanging="360"/>
      </w:pPr>
      <w:rPr>
        <w:rFonts w:ascii="Noto Sans Symbols" w:cs="Noto Sans Symbols" w:eastAsia="Noto Sans Symbols" w:hAnsi="Noto Sans Symbols"/>
      </w:rPr>
    </w:lvl>
    <w:lvl w:ilvl="7">
      <w:start w:val="1"/>
      <w:numFmt w:val="bullet"/>
      <w:lvlText w:val="○"/>
      <w:lvlJc w:val="left"/>
      <w:pPr>
        <w:ind w:left="5755" w:hanging="360"/>
      </w:pPr>
      <w:rPr>
        <w:rFonts w:ascii="Courier New" w:cs="Courier New" w:eastAsia="Courier New" w:hAnsi="Courier New"/>
      </w:rPr>
    </w:lvl>
    <w:lvl w:ilvl="8">
      <w:start w:val="1"/>
      <w:numFmt w:val="bullet"/>
      <w:lvlText w:val="■"/>
      <w:lvlJc w:val="left"/>
      <w:pPr>
        <w:ind w:left="647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37" w:line="255" w:lineRule="auto"/>
        <w:ind w:left="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8" w:before="0" w:line="259" w:lineRule="auto"/>
      <w:ind w:left="0" w:right="0" w:firstLine="0"/>
      <w:jc w:val="left"/>
    </w:pPr>
    <w:rPr>
      <w:rFonts w:ascii="Times New Roman" w:cs="Times New Roman" w:eastAsia="Times New Roman" w:hAnsi="Times New Roman"/>
      <w:b w:val="0"/>
      <w:i w:val="0"/>
      <w:smallCaps w:val="0"/>
      <w:strike w:val="0"/>
      <w:color w:val="000000"/>
      <w:sz w:val="29"/>
      <w:szCs w:val="29"/>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color w:val="000000"/>
      <w:sz w:val="29"/>
    </w:rPr>
  </w:style>
  <w:style w:type="paragraph" w:styleId="ListParagraph">
    <w:name w:val="List Paragraph"/>
    <w:basedOn w:val="Normal"/>
    <w:uiPriority w:val="34"/>
    <w:qFormat w:val="1"/>
    <w:rsid w:val="004E3EC2"/>
    <w:pPr>
      <w:ind w:left="720"/>
      <w:contextualSpacing w:val="1"/>
    </w:pPr>
  </w:style>
  <w:style w:type="paragraph" w:styleId="Header">
    <w:name w:val="header"/>
    <w:basedOn w:val="Normal"/>
    <w:link w:val="HeaderChar"/>
    <w:uiPriority w:val="99"/>
    <w:unhideWhenUsed w:val="1"/>
    <w:rsid w:val="00B27D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7DB1"/>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omV+pNrWclGmdnzzt3Hlpo43g==">CgMxLjA4AHIhMWRlTXVORFZxRjd6SU5oVTNDYU9VU1NIdDNyTmNxd2Fy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2025-07-21T15:58:00Z</dcterms:created>
  <dc:creator>Chad Hixson</dc:creator>
</cp:coreProperties>
</file>